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32" w:rsidRPr="009B7616" w:rsidRDefault="00165432" w:rsidP="00165432">
      <w:pPr>
        <w:rPr>
          <w:b/>
          <w:sz w:val="24"/>
        </w:rPr>
      </w:pPr>
      <w:r>
        <w:rPr>
          <w:b/>
          <w:sz w:val="24"/>
        </w:rPr>
        <w:t>W</w:t>
      </w:r>
      <w:r w:rsidRPr="009B7616">
        <w:rPr>
          <w:b/>
          <w:sz w:val="24"/>
        </w:rPr>
        <w:t xml:space="preserve"> … JALOUSIE TT</w:t>
      </w:r>
    </w:p>
    <w:p w:rsidR="00165432" w:rsidRPr="0028118C" w:rsidRDefault="00165432" w:rsidP="00165432">
      <w:pPr>
        <w:rPr>
          <w:b/>
          <w:sz w:val="24"/>
        </w:rPr>
      </w:pPr>
    </w:p>
    <w:p w:rsidR="00165432" w:rsidRPr="002063B5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Wärmedämm-Verbundsystem, Außenschacht für die Aufnahme einer Jalousie, Standardschachtbreite  12 cm (optional 13 cm, 14 cm, 15 cm), mit optimierter Innendämmung und thermischer Trennung aus </w:t>
      </w:r>
      <w:proofErr w:type="spellStart"/>
      <w:r>
        <w:rPr>
          <w:sz w:val="24"/>
        </w:rPr>
        <w:t>Neopor</w:t>
      </w:r>
      <w:proofErr w:type="spellEnd"/>
      <w:r>
        <w:rPr>
          <w:sz w:val="24"/>
        </w:rPr>
        <w:t xml:space="preserve"> (WLG 032),   sichere Fensterbefestigung an der inneren Leichtbetonschürze mit geprüfter Lastabtragung, gedämmte Kopfteile, durchgängig integrierte Montageschiene zur Schnellmontage der Jalousie-Anlagen, Schallschutzklasse 5, Brandschutzklasse B 1, den Anforderungen nach EnEV 2016 sowie der DIN 4108 Beiblatt.2:2006-03 entsprechend</w:t>
      </w:r>
    </w:p>
    <w:p w:rsidR="00165432" w:rsidRPr="00327C97" w:rsidRDefault="00165432" w:rsidP="00165432">
      <w:pPr>
        <w:jc w:val="both"/>
        <w:rPr>
          <w:sz w:val="24"/>
          <w:szCs w:val="24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>Jalousiekastenbreite: 30,0 cm, 32,0 cm, 34,5 cm, 36,5 cm, V 38,5 cm, 40,0 cm</w:t>
      </w:r>
    </w:p>
    <w:p w:rsidR="00165432" w:rsidRDefault="00165432" w:rsidP="00165432">
      <w:pPr>
        <w:rPr>
          <w:sz w:val="24"/>
        </w:rPr>
      </w:pPr>
      <w:r>
        <w:rPr>
          <w:sz w:val="24"/>
        </w:rPr>
        <w:t>Jalousiekastenhöhe:  30,0 cm</w:t>
      </w:r>
    </w:p>
    <w:p w:rsidR="00165432" w:rsidRDefault="00165432" w:rsidP="00165432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</w:p>
    <w:p w:rsidR="00165432" w:rsidRPr="00327C97" w:rsidRDefault="00165432" w:rsidP="00165432">
      <w:pPr>
        <w:rPr>
          <w:sz w:val="24"/>
          <w:szCs w:val="24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>Hinweis zu den Typenbezeichnungen:</w:t>
      </w:r>
    </w:p>
    <w:p w:rsidR="00165432" w:rsidRPr="002063B5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W 365 Jalousie TT steht als Bezeichnung für einen 36,5 cm breiten Jalousiekasten. Abweichende Abmessungen auf Anfrage.</w:t>
      </w:r>
    </w:p>
    <w:p w:rsidR="00165432" w:rsidRPr="006F18E8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>Position……….  W………. 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65432" w:rsidRPr="0059040B" w:rsidRDefault="00165432" w:rsidP="00165432">
      <w:pPr>
        <w:rPr>
          <w:sz w:val="24"/>
          <w:szCs w:val="24"/>
        </w:rPr>
      </w:pPr>
    </w:p>
    <w:p w:rsidR="00165432" w:rsidRPr="00AF15C6" w:rsidRDefault="00165432" w:rsidP="00165432">
      <w:pPr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165432" w:rsidRPr="002063B5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>Position</w:t>
      </w:r>
      <w:proofErr w:type="gramStart"/>
      <w:r>
        <w:rPr>
          <w:sz w:val="24"/>
        </w:rPr>
        <w:t>……….</w:t>
      </w:r>
      <w:proofErr w:type="gramEnd"/>
      <w:r>
        <w:rPr>
          <w:sz w:val="24"/>
        </w:rPr>
        <w:t xml:space="preserve"> 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65432" w:rsidRPr="00327C97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>Position………. EVS-Elektroverteilerdose (lose)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…...…</w:t>
      </w:r>
      <w:proofErr w:type="gramStart"/>
      <w:r>
        <w:rPr>
          <w:sz w:val="24"/>
        </w:rPr>
        <w:t>.€</w:t>
      </w:r>
      <w:proofErr w:type="gramEnd"/>
      <w:r>
        <w:rPr>
          <w:sz w:val="24"/>
        </w:rPr>
        <w:t>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65432" w:rsidRPr="00327C97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 xml:space="preserve">Position………. Befestigungspoller 70 x 70 mm für einen erhöhten </w:t>
      </w:r>
    </w:p>
    <w:p w:rsidR="00165432" w:rsidRDefault="00165432" w:rsidP="00165432">
      <w:pPr>
        <w:ind w:left="708" w:firstLine="708"/>
        <w:rPr>
          <w:sz w:val="24"/>
        </w:rPr>
      </w:pPr>
      <w:r>
        <w:rPr>
          <w:sz w:val="24"/>
        </w:rPr>
        <w:t xml:space="preserve">    Einbruchschutz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65432" w:rsidRPr="00327C97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 xml:space="preserve">Position………. Befestigungspoller 100 x 100 mm in Anlehnung </w:t>
      </w:r>
      <w:r>
        <w:rPr>
          <w:sz w:val="24"/>
        </w:rPr>
        <w:tab/>
      </w:r>
      <w:r>
        <w:rPr>
          <w:sz w:val="24"/>
        </w:rPr>
        <w:tab/>
      </w:r>
    </w:p>
    <w:p w:rsidR="00165432" w:rsidRDefault="00165432" w:rsidP="00165432">
      <w:pPr>
        <w:ind w:left="708" w:firstLine="708"/>
        <w:rPr>
          <w:sz w:val="24"/>
        </w:rPr>
      </w:pPr>
      <w:r>
        <w:rPr>
          <w:sz w:val="24"/>
        </w:rPr>
        <w:t xml:space="preserve">    an RC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65432" w:rsidRPr="00327C97" w:rsidRDefault="00165432" w:rsidP="00165432">
      <w:pPr>
        <w:ind w:left="708" w:firstLine="708"/>
        <w:rPr>
          <w:sz w:val="10"/>
          <w:szCs w:val="10"/>
        </w:rPr>
      </w:pPr>
    </w:p>
    <w:p w:rsidR="00165432" w:rsidRDefault="00165432" w:rsidP="00165432">
      <w:pPr>
        <w:ind w:left="2124" w:hanging="2124"/>
        <w:rPr>
          <w:sz w:val="24"/>
        </w:rPr>
      </w:pPr>
      <w:r>
        <w:rPr>
          <w:sz w:val="24"/>
        </w:rPr>
        <w:t xml:space="preserve">Position………. 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165432" w:rsidRDefault="00165432" w:rsidP="00165432">
      <w:pPr>
        <w:ind w:left="2124" w:hanging="708"/>
        <w:rPr>
          <w:sz w:val="24"/>
        </w:rPr>
      </w:pPr>
      <w:r>
        <w:rPr>
          <w:sz w:val="24"/>
        </w:rPr>
        <w:t xml:space="preserve">    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65432" w:rsidRPr="00327C97" w:rsidRDefault="00165432" w:rsidP="00165432">
      <w:pPr>
        <w:ind w:left="2124" w:hanging="708"/>
        <w:rPr>
          <w:sz w:val="10"/>
          <w:szCs w:val="10"/>
        </w:rPr>
      </w:pPr>
    </w:p>
    <w:p w:rsidR="00165432" w:rsidRDefault="00165432" w:rsidP="00165432">
      <w:pPr>
        <w:ind w:left="2124" w:hanging="2124"/>
        <w:rPr>
          <w:sz w:val="24"/>
        </w:rPr>
      </w:pPr>
      <w:r>
        <w:rPr>
          <w:sz w:val="24"/>
        </w:rPr>
        <w:t xml:space="preserve">Position………. 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165432" w:rsidRDefault="00165432" w:rsidP="00165432">
      <w:pPr>
        <w:ind w:left="2124" w:hanging="708"/>
        <w:rPr>
          <w:sz w:val="24"/>
        </w:rPr>
      </w:pPr>
      <w:r>
        <w:rPr>
          <w:sz w:val="24"/>
        </w:rPr>
        <w:t xml:space="preserve">    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65432" w:rsidRPr="00327C97" w:rsidRDefault="00165432" w:rsidP="00165432">
      <w:pPr>
        <w:ind w:left="2124" w:hanging="708"/>
        <w:rPr>
          <w:sz w:val="10"/>
          <w:szCs w:val="10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 xml:space="preserve">Position………. Zusatzaufhängbügel bei Einbausituationen </w:t>
      </w:r>
    </w:p>
    <w:p w:rsidR="00165432" w:rsidRDefault="00165432" w:rsidP="00165432">
      <w:pPr>
        <w:ind w:left="708" w:firstLine="708"/>
        <w:rPr>
          <w:sz w:val="24"/>
        </w:rPr>
      </w:pPr>
      <w:r>
        <w:rPr>
          <w:sz w:val="24"/>
        </w:rPr>
        <w:t xml:space="preserve">    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65432" w:rsidRPr="00327C97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>Position………. Gehrungsschnitt und Aufhängbügel bei Kästen über Eck</w:t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165432" w:rsidRPr="00327C97" w:rsidRDefault="00165432" w:rsidP="00165432">
      <w:pPr>
        <w:rPr>
          <w:sz w:val="10"/>
          <w:szCs w:val="10"/>
        </w:rPr>
      </w:pPr>
    </w:p>
    <w:p w:rsidR="00165432" w:rsidRDefault="00165432" w:rsidP="00165432">
      <w:pPr>
        <w:rPr>
          <w:sz w:val="24"/>
        </w:rPr>
      </w:pPr>
      <w:r>
        <w:rPr>
          <w:sz w:val="24"/>
        </w:rPr>
        <w:t>Position………. schmales Endstück bei verkürztem Auflager</w:t>
      </w:r>
      <w:r>
        <w:rPr>
          <w:sz w:val="24"/>
        </w:rPr>
        <w:tab/>
      </w:r>
      <w:r>
        <w:rPr>
          <w:sz w:val="24"/>
        </w:rPr>
        <w:tab/>
        <w:t>…...….€/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B67E5" w:rsidRDefault="00EB67E5">
      <w:bookmarkStart w:id="0" w:name="_GoBack"/>
      <w:bookmarkEnd w:id="0"/>
    </w:p>
    <w:sectPr w:rsidR="00EB67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32"/>
    <w:rsid w:val="00165432"/>
    <w:rsid w:val="00EB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Sebastian Spaar</cp:lastModifiedBy>
  <cp:revision>1</cp:revision>
  <dcterms:created xsi:type="dcterms:W3CDTF">2018-12-11T14:53:00Z</dcterms:created>
  <dcterms:modified xsi:type="dcterms:W3CDTF">2018-12-11T14:53:00Z</dcterms:modified>
</cp:coreProperties>
</file>